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F4" w:rsidRPr="00BD597B" w:rsidRDefault="001B4AF4" w:rsidP="001B4AF4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B4AF4" w:rsidRPr="00BD597B" w:rsidRDefault="001B4AF4" w:rsidP="001B4AF4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B4AF4" w:rsidRPr="00BD597B" w:rsidRDefault="001B4AF4" w:rsidP="001B4AF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B4AF4" w:rsidRPr="00BD597B" w:rsidRDefault="001B4AF4" w:rsidP="001B4AF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B4AF4" w:rsidRPr="00BD597B" w:rsidRDefault="001B4AF4" w:rsidP="001B4AF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12302-11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B4AF4" w:rsidRPr="00BD597B" w:rsidRDefault="001B4AF4" w:rsidP="001B4AF4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1B4AF4" w:rsidRPr="00BD597B" w:rsidRDefault="001B4AF4" w:rsidP="001B4AF4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28/12/2023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</w:p>
    <w:p w:rsidR="001B4AF4" w:rsidRPr="00BD597B" w:rsidRDefault="001B4AF4" w:rsidP="001B4AF4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B4AF4" w:rsidRPr="00BD597B" w:rsidRDefault="001B4AF4" w:rsidP="001B4AF4">
      <w:pPr>
        <w:numPr>
          <w:ilvl w:val="0"/>
          <w:numId w:val="1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>Bağlantı hattında hem havai hem de yeraltı kablolarının kullanılması durumunda, birim bedel hesaplanırken havai ve yer altı hatlarının her birinin uzunluğunun ayrı ayrı dikkate alınarak hesaplanmasına,</w:t>
      </w:r>
    </w:p>
    <w:p w:rsidR="001B4AF4" w:rsidRPr="00BD597B" w:rsidRDefault="001B4AF4" w:rsidP="001B4AF4">
      <w:pPr>
        <w:numPr>
          <w:ilvl w:val="0"/>
          <w:numId w:val="1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>100 kW üzeri hatlar için bağlantı bedeli hesaplanırken, 100 kW’a kadar olan 445,75 TL/metre fiyatına, 100 kW üzerindeki her kW’ın 1,80 TL/m ile çarpılması ile bulunan bedelin ilave edilerek hesaplanmasına,</w:t>
      </w:r>
    </w:p>
    <w:p w:rsidR="001B4AF4" w:rsidRPr="00BD597B" w:rsidRDefault="001B4AF4" w:rsidP="001B4AF4">
      <w:pPr>
        <w:numPr>
          <w:ilvl w:val="0"/>
          <w:numId w:val="1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>Dağıtım şirketi tarafından bağlantı hizmeti alan tüketiciye aşağıda yer alan TL/metre bazlı bedeller dışında başka bir ad altında herhangi bir bedel uygulanmamasına,</w:t>
      </w:r>
    </w:p>
    <w:p w:rsidR="001B4AF4" w:rsidRPr="00BD597B" w:rsidRDefault="001B4AF4" w:rsidP="001B4AF4">
      <w:pPr>
        <w:numPr>
          <w:ilvl w:val="0"/>
          <w:numId w:val="1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>Bağlantı bedeline esas güç olarak Dağıtım Sistemine Bağlantı Anlaşmasının 3 üncü maddesinin birinci fıkrasında yer alan ilgili mevzuat kapsamında belirtilen gücün esas alınmasına,</w:t>
      </w:r>
    </w:p>
    <w:p w:rsidR="001B4AF4" w:rsidRPr="00BD597B" w:rsidRDefault="001B4AF4" w:rsidP="001B4AF4">
      <w:pPr>
        <w:numPr>
          <w:ilvl w:val="0"/>
          <w:numId w:val="16"/>
        </w:numPr>
        <w:spacing w:after="0" w:line="240" w:lineRule="auto"/>
        <w:ind w:left="113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Bu kapsamda, tüketici dağıtım bağlantı bedelinin 1/1/2024 tarihinden itibaren </w:t>
      </w:r>
      <w:r w:rsidRPr="00BD597B">
        <w:rPr>
          <w:rFonts w:ascii="Times New Roman" w:hAnsi="Times New Roman" w:cs="Times New Roman"/>
          <w:sz w:val="24"/>
          <w:szCs w:val="24"/>
        </w:rPr>
        <w:t xml:space="preserve">aşağıda yer alan şekilde </w:t>
      </w:r>
      <w:r w:rsidRPr="00BD597B">
        <w:rPr>
          <w:rFonts w:ascii="Times New Roman" w:hAnsi="Times New Roman" w:cs="Times New Roman"/>
          <w:bCs/>
          <w:sz w:val="24"/>
          <w:szCs w:val="24"/>
        </w:rPr>
        <w:t>uygulanmasına,</w:t>
      </w:r>
    </w:p>
    <w:p w:rsidR="001B4AF4" w:rsidRPr="00BD597B" w:rsidRDefault="001B4AF4" w:rsidP="001B4AF4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977"/>
      </w:tblGrid>
      <w:tr w:rsidR="001B4AF4" w:rsidRPr="00BD597B" w:rsidTr="006A45E1">
        <w:trPr>
          <w:trHeight w:val="20"/>
          <w:jc w:val="center"/>
        </w:trPr>
        <w:tc>
          <w:tcPr>
            <w:tcW w:w="6086" w:type="dxa"/>
            <w:gridSpan w:val="2"/>
            <w:shd w:val="clear" w:color="000000" w:fill="auto"/>
          </w:tcPr>
          <w:p w:rsidR="001B4AF4" w:rsidRPr="00BD597B" w:rsidRDefault="001B4AF4" w:rsidP="006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AG Bağlantı Bedeli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auto"/>
            <w:hideMark/>
          </w:tcPr>
          <w:p w:rsidR="001B4AF4" w:rsidRPr="00BD597B" w:rsidRDefault="001B4AF4" w:rsidP="006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77" w:type="dxa"/>
            <w:shd w:val="clear" w:color="000000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Birim Bedel (TL/metre)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0-15 kW (dahil)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241,17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112,12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15-50 kW (dahil)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326,45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190,28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50-100 kW (dahil)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445,77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237,03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100 kW üzeri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4AF4" w:rsidRPr="00BD597B" w:rsidTr="006A45E1">
        <w:trPr>
          <w:trHeight w:val="309"/>
          <w:jc w:val="center"/>
        </w:trPr>
        <w:tc>
          <w:tcPr>
            <w:tcW w:w="3109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Yer altı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445,77+1,80×(Güç-100)</w:t>
            </w:r>
          </w:p>
        </w:tc>
      </w:tr>
      <w:tr w:rsidR="001B4AF4" w:rsidRPr="00BD597B" w:rsidTr="006A45E1">
        <w:trPr>
          <w:trHeight w:val="130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6086" w:type="dxa"/>
            <w:gridSpan w:val="2"/>
            <w:shd w:val="clear" w:color="000000" w:fill="auto"/>
          </w:tcPr>
          <w:p w:rsidR="001B4AF4" w:rsidRPr="00BD597B" w:rsidRDefault="001B4AF4" w:rsidP="006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OG Bağlantı Bedeli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auto"/>
          </w:tcPr>
          <w:p w:rsidR="001B4AF4" w:rsidRPr="00BD597B" w:rsidRDefault="001B4AF4" w:rsidP="006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77" w:type="dxa"/>
            <w:shd w:val="clear" w:color="000000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Birim Bedel (TL/metre)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Yer altı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1139,63</w:t>
            </w:r>
          </w:p>
        </w:tc>
      </w:tr>
      <w:tr w:rsidR="001B4AF4" w:rsidRPr="00BD597B" w:rsidTr="006A45E1">
        <w:trPr>
          <w:trHeight w:val="20"/>
          <w:jc w:val="center"/>
        </w:trPr>
        <w:tc>
          <w:tcPr>
            <w:tcW w:w="3109" w:type="dxa"/>
            <w:shd w:val="clear" w:color="auto" w:fill="auto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sz w:val="24"/>
                <w:szCs w:val="24"/>
              </w:rPr>
              <w:t>Havai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1B4AF4" w:rsidRPr="00BD597B" w:rsidRDefault="001B4AF4" w:rsidP="006A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304,65</w:t>
            </w:r>
          </w:p>
        </w:tc>
      </w:tr>
    </w:tbl>
    <w:p w:rsidR="001B4AF4" w:rsidRPr="00BD597B" w:rsidRDefault="001B4AF4" w:rsidP="001B4AF4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1B4AF4" w:rsidRDefault="001B4AF4" w:rsidP="001B4AF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karar verilmiştir.</w:t>
      </w:r>
      <w:bookmarkStart w:id="0" w:name="_GoBack"/>
      <w:bookmarkEnd w:id="0"/>
    </w:p>
    <w:sectPr w:rsidR="001D4EEE" w:rsidRPr="001B4AF4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FA" w:rsidRDefault="00BE7BFA" w:rsidP="00916318">
      <w:pPr>
        <w:spacing w:after="0" w:line="240" w:lineRule="auto"/>
      </w:pPr>
      <w:r>
        <w:separator/>
      </w:r>
    </w:p>
  </w:endnote>
  <w:endnote w:type="continuationSeparator" w:id="0">
    <w:p w:rsidR="00BE7BFA" w:rsidRDefault="00BE7BFA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F4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FA" w:rsidRDefault="00BE7BFA" w:rsidP="00916318">
      <w:pPr>
        <w:spacing w:after="0" w:line="240" w:lineRule="auto"/>
      </w:pPr>
      <w:r>
        <w:separator/>
      </w:r>
    </w:p>
  </w:footnote>
  <w:footnote w:type="continuationSeparator" w:id="0">
    <w:p w:rsidR="00BE7BFA" w:rsidRDefault="00BE7BFA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AF4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026E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3605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4212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E7BFA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57463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95CD-F413-4588-B6A5-6953798D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2024-01-02T08:24:00Z</dcterms:created>
  <dcterms:modified xsi:type="dcterms:W3CDTF">2024-01-02T08:25:00Z</dcterms:modified>
</cp:coreProperties>
</file>