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A5" w:rsidRPr="00A82BA5" w:rsidRDefault="00A82BA5" w:rsidP="00403CEA">
      <w:pPr>
        <w:spacing w:line="240" w:lineRule="auto"/>
        <w:jc w:val="center"/>
        <w:rPr>
          <w:rFonts w:cstheme="minorHAnsi"/>
          <w:b/>
          <w:color w:val="FF0000"/>
        </w:rPr>
      </w:pPr>
      <w:bookmarkStart w:id="0" w:name="_GoBack"/>
      <w:bookmarkEnd w:id="0"/>
      <w:r w:rsidRPr="00A82BA5">
        <w:rPr>
          <w:rFonts w:cstheme="minorHAnsi"/>
          <w:b/>
          <w:color w:val="FF0000"/>
        </w:rPr>
        <w:t>TABLO 6-A</w:t>
      </w:r>
      <w:r>
        <w:rPr>
          <w:rFonts w:cstheme="minorHAnsi"/>
          <w:b/>
          <w:color w:val="FF0000"/>
        </w:rPr>
        <w:t xml:space="preserve"> </w:t>
      </w:r>
      <w:r w:rsidRPr="00A82BA5">
        <w:rPr>
          <w:rFonts w:cstheme="minorHAnsi"/>
          <w:b/>
          <w:color w:val="FF0000"/>
        </w:rPr>
        <w:t>DAĞITIM ŞİRKETİ TİCARİ KALİTE TABLOSU</w:t>
      </w:r>
    </w:p>
    <w:tbl>
      <w:tblPr>
        <w:tblW w:w="10632" w:type="dxa"/>
        <w:tblInd w:w="-714" w:type="dxa"/>
        <w:tblLook w:val="04A0" w:firstRow="1" w:lastRow="0" w:firstColumn="1" w:lastColumn="0" w:noHBand="0" w:noVBand="1"/>
      </w:tblPr>
      <w:tblGrid>
        <w:gridCol w:w="726"/>
        <w:gridCol w:w="3396"/>
        <w:gridCol w:w="3807"/>
        <w:gridCol w:w="2703"/>
      </w:tblGrid>
      <w:tr w:rsidR="00A82BA5" w:rsidRPr="00A82BA5" w:rsidTr="00A82BA5">
        <w:trPr>
          <w:trHeight w:val="398"/>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TİCARİ</w:t>
            </w:r>
            <w:r w:rsidRPr="00A82BA5">
              <w:rPr>
                <w:rFonts w:ascii="Calibri" w:eastAsia="Times New Roman" w:hAnsi="Calibri" w:cs="Calibri"/>
                <w:b/>
                <w:bCs/>
                <w:color w:val="000000"/>
                <w:sz w:val="18"/>
                <w:szCs w:val="18"/>
              </w:rPr>
              <w:br/>
              <w:t>KALİTE KOD NO</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TİCARİ KALİTE</w:t>
            </w:r>
            <w:r w:rsidRPr="00A82BA5">
              <w:rPr>
                <w:rFonts w:ascii="Calibri" w:eastAsia="Times New Roman" w:hAnsi="Calibri" w:cs="Calibri"/>
                <w:b/>
                <w:bCs/>
                <w:color w:val="000000"/>
                <w:sz w:val="18"/>
                <w:szCs w:val="18"/>
              </w:rPr>
              <w:br/>
              <w:t>GÖSTERGESİ</w:t>
            </w:r>
          </w:p>
        </w:tc>
        <w:tc>
          <w:tcPr>
            <w:tcW w:w="3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STANDART SÜRE</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TAZMİNAT MİKTARI VEYA YAPILACAK İŞLEM</w:t>
            </w:r>
          </w:p>
        </w:tc>
      </w:tr>
      <w:tr w:rsidR="00A82BA5" w:rsidRPr="00A82BA5" w:rsidTr="00A82BA5">
        <w:trPr>
          <w:trHeight w:val="45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Bağlantı talebinin karşılanabileceği azami sürenin gerekçeleri ile birlikte başvuru sahibine yazılı olarak bildirilmesi</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Yedi iş günü içerisinde </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Mesken Abonesi: 121,45 TL</w:t>
            </w:r>
            <w:r w:rsidRPr="00A82BA5">
              <w:rPr>
                <w:rFonts w:ascii="Calibri" w:eastAsia="Times New Roman" w:hAnsi="Calibri" w:cs="Calibri"/>
                <w:color w:val="000000"/>
                <w:sz w:val="18"/>
                <w:szCs w:val="18"/>
              </w:rPr>
              <w:br/>
              <w:t>Diğer Aboneler: 242,9</w:t>
            </w:r>
            <w:r w:rsidR="0085299D">
              <w:rPr>
                <w:rFonts w:ascii="Calibri" w:eastAsia="Times New Roman" w:hAnsi="Calibri" w:cs="Calibri"/>
                <w:color w:val="000000"/>
                <w:sz w:val="18"/>
                <w:szCs w:val="18"/>
              </w:rPr>
              <w:t>0</w:t>
            </w:r>
            <w:r w:rsidRPr="00A82BA5">
              <w:rPr>
                <w:rFonts w:ascii="Calibri" w:eastAsia="Times New Roman" w:hAnsi="Calibri" w:cs="Calibri"/>
                <w:color w:val="000000"/>
                <w:sz w:val="18"/>
                <w:szCs w:val="18"/>
              </w:rPr>
              <w:b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19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 xml:space="preserve">2.1 </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Tesis sözleşmesi yapılması gerekmeyen durumlarda bağlantı anlaşmasının kullanıcıya önerilmesi </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Kullanıcının bağlantı görüşü geçerlilik süresi içerisinde başvurması, gerekli mali yükümlülükleri yerine getirmesi ve tesis sözleşmesi imzalanması gerekmeyen durumlarda en geç beş iş günü içerisinde </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485,81 TL</w:t>
            </w:r>
          </w:p>
        </w:tc>
      </w:tr>
      <w:tr w:rsidR="00A82BA5" w:rsidRPr="00A82BA5" w:rsidTr="00A82BA5">
        <w:trPr>
          <w:trHeight w:val="95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2.2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Tesis sözleşmesi yapılması gereken durumlarda bağlantı anlaşmasının kullanıcıya önerilmesi</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Kullanıcının bağlantı görüşü geçerlilik süresi içerisinde başvurması, gerekli mali yükümlülükleri yerine getirmesi ve tesis sözleşmesi imzalanması gereken durumlarda yirmi iş günü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67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3.1</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Geçici kabul yetkisinin dağıtım şirketinde olmadığı durumlarda Bağlantı hattının geçici kabulünün yapılmasına ilişkin başvuru</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Bağlantı hattına ilişkin geçici kabul işlemlerinin yetkinin dağıtım şirketi dışında üçüncü tarafa ait olması durumunda tesisin kabule hazır olduğuna dair kullanıcı tarafından dağıtım şirketine yapılan bildirimi müteakip dağıtım şirketi tarafından yetkili kurum/kuruluşa 5 gün içerisinde geçici kabul başvurusunda </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485,81 TL</w:t>
            </w:r>
          </w:p>
        </w:tc>
      </w:tr>
      <w:tr w:rsidR="00A82BA5" w:rsidRPr="00A82BA5" w:rsidTr="00A82BA5">
        <w:trPr>
          <w:trHeight w:val="119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3.2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Geçici kabul yetkisinin dağıtım şirketinde olduğu durumlarda bağlantı hattının geçici kabulünün yapılması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Bağlantı hattına ilişkin geçici kabul işlemlerinin yetkinin dağıtım şirketinde olduğu durumlarda tesisin kabule hazır olduğuna dair kullanıcı tarafından dağıtım şirketine yapılan bildirimden itibaren 15 gün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4</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Anlaşma gücünde değişiklik yapılması halinde; proje inceleme sonuçları ile uygulamaya esas cevabın kullanıcıya yazılı olarak bildirilmesi</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Mesken Abonesi: 121,45 TL</w:t>
            </w:r>
            <w:r w:rsidRPr="00A82BA5">
              <w:rPr>
                <w:rFonts w:ascii="Calibri" w:eastAsia="Times New Roman" w:hAnsi="Calibri" w:cs="Calibri"/>
                <w:color w:val="000000"/>
                <w:sz w:val="18"/>
                <w:szCs w:val="18"/>
              </w:rPr>
              <w:br/>
              <w:t>Diğer Aboneler: 242,9</w:t>
            </w:r>
            <w:r w:rsidR="0085299D">
              <w:rPr>
                <w:rFonts w:ascii="Calibri" w:eastAsia="Times New Roman" w:hAnsi="Calibri" w:cs="Calibri"/>
                <w:color w:val="000000"/>
                <w:sz w:val="18"/>
                <w:szCs w:val="18"/>
              </w:rPr>
              <w:t>0</w:t>
            </w:r>
            <w:r w:rsidRPr="00A82BA5">
              <w:rPr>
                <w:rFonts w:ascii="Calibri" w:eastAsia="Times New Roman" w:hAnsi="Calibri" w:cs="Calibri"/>
                <w:color w:val="000000"/>
                <w:sz w:val="18"/>
                <w:szCs w:val="18"/>
              </w:rPr>
              <w:b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883"/>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5</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Kullanıcıların, bildirimli kesintiler hakkında yazılı, işitsel veya görsel basın yayın kuruluşları ve dağıtım şirketi internet sitesi aracılığıyla bilgilendirilmesi </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Kesintiden en az kırk sekiz saat önce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Dağıtım şirketi, bu madde kapsamındaki bildirim yükümlülüğüne uymadığı kesintilerin listesini müteakip yılın 31 Ocak tarihine kadar Kuruma bildirir. Bildirilen kesintiler için kesinti başına şirketin sonraki yıl sistem işletim gelir tavanından 3.566,88 TL düşülür </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6</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hizmetleri birimi tarafından kaydedilen başvuruların sonuçlandırılarak öngörülen işlemin talep ettiği biçimde başvuru sahibine bildirilmesi</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Mesken Abonesi: 121,45 TL</w:t>
            </w:r>
            <w:r w:rsidRPr="00A82BA5">
              <w:rPr>
                <w:rFonts w:ascii="Calibri" w:eastAsia="Times New Roman" w:hAnsi="Calibri" w:cs="Calibri"/>
                <w:color w:val="000000"/>
                <w:sz w:val="18"/>
                <w:szCs w:val="18"/>
              </w:rPr>
              <w:br/>
              <w:t>Diğer Aboneler: 242,9</w:t>
            </w:r>
            <w:r w:rsidR="0085299D">
              <w:rPr>
                <w:rFonts w:ascii="Calibri" w:eastAsia="Times New Roman" w:hAnsi="Calibri" w:cs="Calibri"/>
                <w:color w:val="000000"/>
                <w:sz w:val="18"/>
                <w:szCs w:val="18"/>
              </w:rPr>
              <w:t>0</w:t>
            </w:r>
            <w:r w:rsidRPr="00A82BA5">
              <w:rPr>
                <w:rFonts w:ascii="Calibri" w:eastAsia="Times New Roman" w:hAnsi="Calibri" w:cs="Calibri"/>
                <w:color w:val="000000"/>
                <w:sz w:val="18"/>
                <w:szCs w:val="18"/>
              </w:rPr>
              <w:b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367"/>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lastRenderedPageBreak/>
              <w:t>7.1</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Elektrik enerjisinin verilmesi veya bağlanması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Perakende satış sözleşmesinin dağıtım şirketine ulaşmasından veya kullanıcının yükümlülüğünü yerine getirmesine ilişkin tedarikçi tarafından bildirimde bulunulmasından itibaren kentsel ve </w:t>
            </w:r>
            <w:proofErr w:type="spellStart"/>
            <w:r w:rsidRPr="00A82BA5">
              <w:rPr>
                <w:rFonts w:ascii="Calibri" w:eastAsia="Times New Roman" w:hAnsi="Calibri" w:cs="Calibri"/>
                <w:color w:val="000000"/>
                <w:sz w:val="18"/>
                <w:szCs w:val="18"/>
              </w:rPr>
              <w:t>kentaltı</w:t>
            </w:r>
            <w:proofErr w:type="spellEnd"/>
            <w:r w:rsidRPr="00A82BA5">
              <w:rPr>
                <w:rFonts w:ascii="Calibri" w:eastAsia="Times New Roman" w:hAnsi="Calibri" w:cs="Calibri"/>
                <w:color w:val="000000"/>
                <w:sz w:val="18"/>
                <w:szCs w:val="18"/>
              </w:rPr>
              <w:t xml:space="preserve"> dağıtım bölgesinde 24 saat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Mesken Abonesi: 121,45 TL                               Diğer Aboneler: 971,62 TL</w:t>
            </w: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7.2</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Elektrik enerjisinin verilmesi veya bağlanması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Perakende satış sözleşmesinin dağıtım şirketine ulaşmasından veya kullanıcının yükümlülüğünü yerine getirmesine ilişkin tedarikçi tarafından bildirimde bulunulmasından itibaren kırsal dağıtım bölgesinde 48 saat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911"/>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25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8.1</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teçhizat hasarının tazminine ilişkin başvuruyu sonuçlandırma</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iş günü içerisinde</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Teçhizat hasarı tazmin edilir</w:t>
            </w: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8.2</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Kullanıcının teçhizat hasarının ödenmesi </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onarım masrafına ilişkin faturanın ibrazından itibaren 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Mesken Abonesi: 121,45 TL</w:t>
            </w:r>
            <w:r w:rsidRPr="00A82BA5">
              <w:rPr>
                <w:rFonts w:ascii="Calibri" w:eastAsia="Times New Roman" w:hAnsi="Calibri" w:cs="Calibri"/>
                <w:color w:val="000000"/>
                <w:sz w:val="18"/>
                <w:szCs w:val="18"/>
              </w:rPr>
              <w:br/>
              <w:t>Diğer Aboneler: 242,9</w:t>
            </w:r>
            <w:r w:rsidR="0085299D">
              <w:rPr>
                <w:rFonts w:ascii="Calibri" w:eastAsia="Times New Roman" w:hAnsi="Calibri" w:cs="Calibri"/>
                <w:color w:val="000000"/>
                <w:sz w:val="18"/>
                <w:szCs w:val="18"/>
              </w:rPr>
              <w:t>0</w:t>
            </w:r>
            <w:r w:rsidRPr="00A82BA5">
              <w:rPr>
                <w:rFonts w:ascii="Calibri" w:eastAsia="Times New Roman" w:hAnsi="Calibri" w:cs="Calibri"/>
                <w:color w:val="000000"/>
                <w:sz w:val="18"/>
                <w:szCs w:val="18"/>
              </w:rPr>
              <w:b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8.3</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 teçhizatının onarılmasının sağlanması </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beş gün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9</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talep edilen sayaç değişiminin yapılması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başvuru yapıldıktan sonra 10 iş günü içerisinde sayacın sökülerek değiştirilmesi</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Mesken Abonesi: 121,45 TL</w:t>
            </w:r>
            <w:r w:rsidRPr="00A82BA5">
              <w:rPr>
                <w:rFonts w:ascii="Calibri" w:eastAsia="Times New Roman" w:hAnsi="Calibri" w:cs="Calibri"/>
                <w:color w:val="000000"/>
                <w:sz w:val="18"/>
                <w:szCs w:val="18"/>
              </w:rPr>
              <w:br/>
              <w:t>Diğer Aboneler: 242,9</w:t>
            </w:r>
            <w:r w:rsidR="0085299D">
              <w:rPr>
                <w:rFonts w:ascii="Calibri" w:eastAsia="Times New Roman" w:hAnsi="Calibri" w:cs="Calibri"/>
                <w:color w:val="000000"/>
                <w:sz w:val="18"/>
                <w:szCs w:val="18"/>
              </w:rPr>
              <w:t>0</w:t>
            </w:r>
            <w:r w:rsidRPr="00A82BA5">
              <w:rPr>
                <w:rFonts w:ascii="Calibri" w:eastAsia="Times New Roman" w:hAnsi="Calibri" w:cs="Calibri"/>
                <w:color w:val="000000"/>
                <w:sz w:val="18"/>
                <w:szCs w:val="18"/>
              </w:rPr>
              <w:b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10.1</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talep edilen ve teknik kalite ölçüm cihazının kullanıcı tarafından sağlandığı ölçümlerin yapılması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Mesken Abonesi: 121,45 TL</w:t>
            </w:r>
            <w:r w:rsidRPr="00A82BA5">
              <w:rPr>
                <w:rFonts w:ascii="Calibri" w:eastAsia="Times New Roman" w:hAnsi="Calibri" w:cs="Calibri"/>
                <w:color w:val="000000"/>
                <w:sz w:val="18"/>
                <w:szCs w:val="18"/>
              </w:rPr>
              <w:br/>
              <w:t>Diğer Aboneler: 242,9</w:t>
            </w:r>
            <w:r w:rsidR="0085299D">
              <w:rPr>
                <w:rFonts w:ascii="Calibri" w:eastAsia="Times New Roman" w:hAnsi="Calibri" w:cs="Calibri"/>
                <w:color w:val="000000"/>
                <w:sz w:val="18"/>
                <w:szCs w:val="18"/>
              </w:rPr>
              <w:t>0</w:t>
            </w:r>
            <w:r w:rsidRPr="00A82BA5">
              <w:rPr>
                <w:rFonts w:ascii="Calibri" w:eastAsia="Times New Roman" w:hAnsi="Calibri" w:cs="Calibri"/>
                <w:color w:val="000000"/>
                <w:sz w:val="18"/>
                <w:szCs w:val="18"/>
              </w:rPr>
              <w:b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10.2</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talep edilen teknik kalite ölçümünün yapılması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iş günü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2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11.1</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AG tesis seviyesinde yapılacak düzeltici işlemler ile teknik kalite parametrelerine uygunluğun sağlanması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Üç ay içerisinde, düzeltici işlem tesis edilene kadar her üç ayda bir</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proofErr w:type="spellStart"/>
            <w:r w:rsidRPr="00A82BA5">
              <w:rPr>
                <w:rFonts w:ascii="Calibri" w:eastAsia="Times New Roman" w:hAnsi="Calibri" w:cs="Calibri"/>
                <w:color w:val="000000"/>
                <w:sz w:val="18"/>
                <w:szCs w:val="18"/>
                <w:lang w:val="en-US"/>
              </w:rPr>
              <w:t>Abonenin</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anlaşma</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gücü</w:t>
            </w:r>
            <w:proofErr w:type="spellEnd"/>
            <w:r w:rsidRPr="00A82BA5">
              <w:rPr>
                <w:rFonts w:ascii="Calibri" w:eastAsia="Times New Roman" w:hAnsi="Calibri" w:cs="Calibri"/>
                <w:color w:val="000000"/>
                <w:sz w:val="18"/>
                <w:szCs w:val="18"/>
                <w:lang w:val="en-US"/>
              </w:rPr>
              <w:t xml:space="preserve">; 50kVa' </w:t>
            </w:r>
            <w:proofErr w:type="spellStart"/>
            <w:r w:rsidRPr="00A82BA5">
              <w:rPr>
                <w:rFonts w:ascii="Calibri" w:eastAsia="Times New Roman" w:hAnsi="Calibri" w:cs="Calibri"/>
                <w:color w:val="000000"/>
                <w:sz w:val="18"/>
                <w:szCs w:val="18"/>
                <w:lang w:val="en-US"/>
              </w:rPr>
              <w:t>dan</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düşük</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ise</w:t>
            </w:r>
            <w:proofErr w:type="spellEnd"/>
            <w:r w:rsidRPr="00A82BA5">
              <w:rPr>
                <w:rFonts w:ascii="Calibri" w:eastAsia="Times New Roman" w:hAnsi="Calibri" w:cs="Calibri"/>
                <w:color w:val="000000"/>
                <w:sz w:val="18"/>
                <w:szCs w:val="18"/>
                <w:lang w:val="en-US"/>
              </w:rPr>
              <w:t xml:space="preserve"> 242,90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563"/>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11.2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Dağıtım transformatörü değişikliği ile teknik kalite parametrelerine uygunluğun sağlanması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Altı ay içerisinde, düzeltici işlem tesis edilene kadar her altı ayda bir</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proofErr w:type="spellStart"/>
            <w:r w:rsidRPr="00A82BA5">
              <w:rPr>
                <w:rFonts w:ascii="Calibri" w:eastAsia="Times New Roman" w:hAnsi="Calibri" w:cs="Calibri"/>
                <w:color w:val="000000"/>
                <w:sz w:val="18"/>
                <w:szCs w:val="18"/>
                <w:lang w:val="en-US"/>
              </w:rPr>
              <w:t>Abonenin</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anlaşma</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gücü</w:t>
            </w:r>
            <w:proofErr w:type="spellEnd"/>
            <w:r w:rsidRPr="00A82BA5">
              <w:rPr>
                <w:rFonts w:ascii="Calibri" w:eastAsia="Times New Roman" w:hAnsi="Calibri" w:cs="Calibri"/>
                <w:color w:val="000000"/>
                <w:sz w:val="18"/>
                <w:szCs w:val="18"/>
                <w:lang w:val="en-US"/>
              </w:rPr>
              <w:t xml:space="preserve"> 50kVa (</w:t>
            </w:r>
            <w:proofErr w:type="spellStart"/>
            <w:r w:rsidRPr="00A82BA5">
              <w:rPr>
                <w:rFonts w:ascii="Calibri" w:eastAsia="Times New Roman" w:hAnsi="Calibri" w:cs="Calibri"/>
                <w:color w:val="000000"/>
                <w:sz w:val="18"/>
                <w:szCs w:val="18"/>
                <w:lang w:val="en-US"/>
              </w:rPr>
              <w:t>dahil</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ile</w:t>
            </w:r>
            <w:proofErr w:type="spellEnd"/>
            <w:r w:rsidRPr="00A82BA5">
              <w:rPr>
                <w:rFonts w:ascii="Calibri" w:eastAsia="Times New Roman" w:hAnsi="Calibri" w:cs="Calibri"/>
                <w:color w:val="000000"/>
                <w:sz w:val="18"/>
                <w:szCs w:val="18"/>
                <w:lang w:val="en-US"/>
              </w:rPr>
              <w:t xml:space="preserve"> 630kVa </w:t>
            </w:r>
            <w:proofErr w:type="spellStart"/>
            <w:r w:rsidRPr="00A82BA5">
              <w:rPr>
                <w:rFonts w:ascii="Calibri" w:eastAsia="Times New Roman" w:hAnsi="Calibri" w:cs="Calibri"/>
                <w:color w:val="000000"/>
                <w:sz w:val="18"/>
                <w:szCs w:val="18"/>
                <w:lang w:val="en-US"/>
              </w:rPr>
              <w:t>arasında</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ise</w:t>
            </w:r>
            <w:proofErr w:type="spellEnd"/>
            <w:r w:rsidRPr="00A82BA5">
              <w:rPr>
                <w:rFonts w:ascii="Calibri" w:eastAsia="Times New Roman" w:hAnsi="Calibri" w:cs="Calibri"/>
                <w:color w:val="000000"/>
                <w:sz w:val="18"/>
                <w:szCs w:val="18"/>
                <w:lang w:val="en-US"/>
              </w:rPr>
              <w:t xml:space="preserve"> 2.429,05 TL</w:t>
            </w:r>
          </w:p>
        </w:tc>
      </w:tr>
      <w:tr w:rsidR="00A82BA5" w:rsidRPr="00A82BA5" w:rsidTr="00A82BA5">
        <w:trPr>
          <w:trHeight w:val="671"/>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11.3</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Yeni dağıtım transformatörü tesisi ve/veya OG seviyede düzeltici işlemler teknik kalite parametrelerine uygunluğun sağlanması </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iki ay içerisinde, düzeltici işlem tesis edilene kadar her on iki ayda bir</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proofErr w:type="spellStart"/>
            <w:r w:rsidRPr="00A82BA5">
              <w:rPr>
                <w:rFonts w:ascii="Calibri" w:eastAsia="Times New Roman" w:hAnsi="Calibri" w:cs="Calibri"/>
                <w:color w:val="000000"/>
                <w:sz w:val="18"/>
                <w:szCs w:val="18"/>
                <w:lang w:val="en-US"/>
              </w:rPr>
              <w:t>Abonenin</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anlaşma</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gücü</w:t>
            </w:r>
            <w:proofErr w:type="spellEnd"/>
            <w:r w:rsidRPr="00A82BA5">
              <w:rPr>
                <w:rFonts w:ascii="Calibri" w:eastAsia="Times New Roman" w:hAnsi="Calibri" w:cs="Calibri"/>
                <w:color w:val="000000"/>
                <w:sz w:val="18"/>
                <w:szCs w:val="18"/>
                <w:lang w:val="en-US"/>
              </w:rPr>
              <w:t xml:space="preserve">; 630kVa </w:t>
            </w:r>
            <w:proofErr w:type="spellStart"/>
            <w:r w:rsidRPr="00A82BA5">
              <w:rPr>
                <w:rFonts w:ascii="Calibri" w:eastAsia="Times New Roman" w:hAnsi="Calibri" w:cs="Calibri"/>
                <w:color w:val="000000"/>
                <w:sz w:val="18"/>
                <w:szCs w:val="18"/>
                <w:lang w:val="en-US"/>
              </w:rPr>
              <w:t>ve</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üzerinde</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ise</w:t>
            </w:r>
            <w:proofErr w:type="spellEnd"/>
            <w:r w:rsidRPr="00A82BA5">
              <w:rPr>
                <w:rFonts w:ascii="Calibri" w:eastAsia="Times New Roman" w:hAnsi="Calibri" w:cs="Calibri"/>
                <w:color w:val="000000"/>
                <w:sz w:val="18"/>
                <w:szCs w:val="18"/>
                <w:lang w:val="en-US"/>
              </w:rPr>
              <w:t xml:space="preserve"> 12.145,23 TL.</w:t>
            </w:r>
          </w:p>
        </w:tc>
      </w:tr>
      <w:tr w:rsidR="00A82BA5" w:rsidRPr="00A82BA5" w:rsidTr="00A82BA5">
        <w:trPr>
          <w:trHeight w:val="95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Dengeleme birimi olmayan tüketim tesislerinde OSOS kapsamındaki sayaçlardan endeks verisinin OSOS veya saha okuması vasıtasıyla alınarak piyasa işletmecisi ile paylaşılması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İlgili ayın uzlaştırma takviminde tanımlanan son güne kadar</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Okuma yapılmayan sayaç başına </w:t>
            </w:r>
            <w:r w:rsidR="00050D14" w:rsidRPr="00050D14">
              <w:rPr>
                <w:rFonts w:ascii="Calibri" w:eastAsia="Times New Roman" w:hAnsi="Calibri" w:cs="Calibri"/>
                <w:color w:val="000000"/>
                <w:sz w:val="18"/>
                <w:szCs w:val="18"/>
              </w:rPr>
              <w:t>971,62</w:t>
            </w:r>
            <w:r w:rsidRPr="00A82BA5">
              <w:rPr>
                <w:rFonts w:ascii="Calibri" w:eastAsia="Times New Roman" w:hAnsi="Calibri" w:cs="Calibri"/>
                <w:color w:val="000000"/>
                <w:sz w:val="18"/>
                <w:szCs w:val="18"/>
              </w:rPr>
              <w:t xml:space="preserve"> TL, ilgili kullanıcıya ödenir</w:t>
            </w:r>
          </w:p>
        </w:tc>
      </w:tr>
    </w:tbl>
    <w:p w:rsidR="00A82BA5" w:rsidRDefault="00A82BA5"/>
    <w:sectPr w:rsidR="00A82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A5"/>
    <w:rsid w:val="00050D14"/>
    <w:rsid w:val="00235297"/>
    <w:rsid w:val="00403CEA"/>
    <w:rsid w:val="0085299D"/>
    <w:rsid w:val="00A82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7F67-FC86-4110-835A-906BA3C1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Şeyma Dönmez</dc:creator>
  <cp:keywords/>
  <dc:description/>
  <cp:lastModifiedBy>Özge Karakaya</cp:lastModifiedBy>
  <cp:revision>2</cp:revision>
  <dcterms:created xsi:type="dcterms:W3CDTF">2024-11-13T07:05:00Z</dcterms:created>
  <dcterms:modified xsi:type="dcterms:W3CDTF">2024-11-13T07:05:00Z</dcterms:modified>
</cp:coreProperties>
</file>